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805"/>
      </w:tblGrid>
      <w:tr w:rsidR="00D559BD" w:rsidTr="0015416E">
        <w:tc>
          <w:tcPr>
            <w:tcW w:w="4805" w:type="dxa"/>
          </w:tcPr>
          <w:p w:rsidR="00D559BD" w:rsidRDefault="00D559BD" w:rsidP="0015416E">
            <w:pPr>
              <w:pStyle w:val="En-tte"/>
            </w:pPr>
            <w:r w:rsidRPr="00E662AA">
              <w:rPr>
                <w:noProof/>
                <w:lang w:eastAsia="fr-FR"/>
              </w:rPr>
              <w:drawing>
                <wp:inline distT="0" distB="0" distL="0" distR="0" wp14:anchorId="124BA378" wp14:editId="7ACAE744">
                  <wp:extent cx="2019300" cy="714375"/>
                  <wp:effectExtent l="0" t="0" r="0" b="9525"/>
                  <wp:docPr id="47" name="Image 47" descr="Description : Logo UHC SANS LE NOM DES VI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Description : Logo UHC SANS LE NOM DES VI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5" w:type="dxa"/>
          </w:tcPr>
          <w:p w:rsidR="00D559BD" w:rsidRDefault="00D559BD" w:rsidP="0015416E">
            <w:pPr>
              <w:pStyle w:val="En-tte"/>
              <w:jc w:val="center"/>
            </w:pPr>
            <w:r w:rsidRPr="00206627">
              <w:rPr>
                <w:noProof/>
                <w:lang w:eastAsia="fr-FR"/>
              </w:rPr>
              <w:drawing>
                <wp:inline distT="0" distB="0" distL="0" distR="0" wp14:anchorId="55171024" wp14:editId="70D31968">
                  <wp:extent cx="1857375" cy="695325"/>
                  <wp:effectExtent l="0" t="0" r="9525" b="9525"/>
                  <wp:docPr id="48" name="Image 48" descr="C:\Users\bizien\Downloads\Logo Charpak - 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:\Users\bizien\Downloads\Logo Charpak - 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E90" w:rsidRDefault="00424E90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24E9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424E90" w:rsidRDefault="000D6AB2">
            <w:pPr>
              <w:jc w:val="center"/>
              <w:rPr>
                <w:rFonts w:ascii="Century Gothic" w:eastAsia="Century Gothic" w:hAnsi="Century Gothic" w:cs="Century Gothic"/>
                <w:b/>
                <w:color w:val="FFFFFF"/>
                <w:sz w:val="28"/>
              </w:rPr>
            </w:pPr>
            <w:r>
              <w:rPr>
                <w:rFonts w:ascii="Century Gothic" w:eastAsia="Century Gothic" w:hAnsi="Century Gothic" w:cs="Century Gothic"/>
                <w:b/>
                <w:color w:val="FFFFFF"/>
                <w:sz w:val="28"/>
              </w:rPr>
              <w:t>ACTE D'ENGAGEMENT</w:t>
            </w:r>
          </w:p>
        </w:tc>
      </w:tr>
    </w:tbl>
    <w:p w:rsidR="00424E90" w:rsidRDefault="000D6AB2">
      <w:pPr>
        <w:spacing w:line="240" w:lineRule="exact"/>
      </w:pPr>
      <w:r>
        <w:t xml:space="preserve"> </w:t>
      </w:r>
    </w:p>
    <w:p w:rsidR="00424E90" w:rsidRDefault="00424E90">
      <w:pPr>
        <w:spacing w:after="120" w:line="240" w:lineRule="exact"/>
      </w:pPr>
    </w:p>
    <w:p w:rsidR="00424E90" w:rsidRDefault="000D6AB2">
      <w:pPr>
        <w:jc w:val="center"/>
        <w:rPr>
          <w:rFonts w:ascii="Century Gothic" w:eastAsia="Century Gothic" w:hAnsi="Century Gothic" w:cs="Century Gothic"/>
          <w:b/>
          <w:color w:val="000000"/>
          <w:sz w:val="28"/>
        </w:rPr>
      </w:pPr>
      <w:r>
        <w:rPr>
          <w:rFonts w:ascii="Century Gothic" w:eastAsia="Century Gothic" w:hAnsi="Century Gothic" w:cs="Century Gothic"/>
          <w:b/>
          <w:color w:val="000000"/>
          <w:sz w:val="28"/>
        </w:rPr>
        <w:t>ACCORD-CADRE DE FOURNITURES COURANTES ET DE SERVICES</w:t>
      </w:r>
    </w:p>
    <w:p w:rsidR="00424E90" w:rsidRDefault="00424E90">
      <w:pPr>
        <w:spacing w:line="240" w:lineRule="exact"/>
      </w:pPr>
    </w:p>
    <w:p w:rsidR="00424E90" w:rsidRDefault="00424E90">
      <w:pPr>
        <w:spacing w:line="240" w:lineRule="exact"/>
      </w:pPr>
    </w:p>
    <w:p w:rsidR="00424E90" w:rsidRDefault="00424E90">
      <w:pPr>
        <w:spacing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24E90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424E90" w:rsidRDefault="00D559BD">
            <w:pPr>
              <w:spacing w:line="343" w:lineRule="exact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8"/>
              </w:rPr>
            </w:pPr>
            <w:r w:rsidRPr="00466281"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  <w:t>Fourniture de médicaments radiopharmaceutiques</w:t>
            </w:r>
            <w:r>
              <w:rPr>
                <w:rFonts w:ascii="Century Gothic" w:eastAsia="Century Gothic" w:hAnsi="Century Gothic" w:cs="Century Gothic"/>
                <w:b/>
                <w:color w:val="000000"/>
                <w:sz w:val="28"/>
              </w:rPr>
              <w:t xml:space="preserve"> utilisés en Tomographie par Emission de Positions (TEP)</w:t>
            </w:r>
          </w:p>
        </w:tc>
      </w:tr>
    </w:tbl>
    <w:p w:rsidR="00424E90" w:rsidRDefault="000D6AB2">
      <w:pPr>
        <w:spacing w:line="240" w:lineRule="exact"/>
      </w:pPr>
      <w:r>
        <w:t xml:space="preserve"> </w:t>
      </w:r>
    </w:p>
    <w:p w:rsidR="00424E90" w:rsidRDefault="00424E90">
      <w:pPr>
        <w:spacing w:line="240" w:lineRule="exact"/>
      </w:pPr>
    </w:p>
    <w:p w:rsidR="00D559BD" w:rsidRDefault="00D559BD">
      <w:pPr>
        <w:spacing w:line="240" w:lineRule="exact"/>
      </w:pPr>
    </w:p>
    <w:p w:rsidR="00424E90" w:rsidRDefault="00424E90">
      <w:pPr>
        <w:spacing w:line="240" w:lineRule="exact"/>
      </w:pP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u w:val="single"/>
        </w:rPr>
      </w:pPr>
      <w:r w:rsidRPr="000B5B6F">
        <w:rPr>
          <w:rFonts w:ascii="Century Gothic" w:hAnsi="Century Gothic" w:cs="Arial"/>
          <w:sz w:val="22"/>
          <w:szCs w:val="22"/>
          <w:u w:val="single"/>
        </w:rPr>
        <w:t>Pouvoir Adjudicateur :</w:t>
      </w: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u w:val="single"/>
        </w:rPr>
      </w:pPr>
    </w:p>
    <w:p w:rsidR="00D559BD" w:rsidRPr="000B5B6F" w:rsidRDefault="00D559BD" w:rsidP="00D559BD">
      <w:pPr>
        <w:jc w:val="center"/>
        <w:rPr>
          <w:rFonts w:ascii="Century Gothic" w:hAnsi="Century Gothic" w:cs="Arial"/>
          <w:b/>
          <w:sz w:val="22"/>
          <w:szCs w:val="22"/>
        </w:rPr>
      </w:pPr>
      <w:r w:rsidRPr="000B5B6F">
        <w:rPr>
          <w:rFonts w:ascii="Century Gothic" w:hAnsi="Century Gothic" w:cs="Arial"/>
          <w:b/>
          <w:sz w:val="22"/>
          <w:szCs w:val="22"/>
        </w:rPr>
        <w:t>GROUPEMENT DE COOPERATION SANITAIRE</w:t>
      </w:r>
    </w:p>
    <w:p w:rsidR="00D559BD" w:rsidRPr="000B5B6F" w:rsidRDefault="00D559BD" w:rsidP="00D559BD">
      <w:pPr>
        <w:jc w:val="center"/>
        <w:rPr>
          <w:rFonts w:ascii="Century Gothic" w:hAnsi="Century Gothic" w:cs="Arial"/>
          <w:b/>
          <w:sz w:val="22"/>
          <w:szCs w:val="22"/>
        </w:rPr>
      </w:pPr>
      <w:r w:rsidRPr="000B5B6F">
        <w:rPr>
          <w:rFonts w:ascii="Century Gothic" w:hAnsi="Century Gothic" w:cs="Arial"/>
          <w:b/>
          <w:sz w:val="22"/>
          <w:szCs w:val="22"/>
        </w:rPr>
        <w:t>GCS TEP QUIMPER</w:t>
      </w:r>
    </w:p>
    <w:p w:rsidR="005F2F83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  <w:r w:rsidRPr="000B5B6F">
        <w:rPr>
          <w:rFonts w:ascii="Century Gothic" w:hAnsi="Century Gothic" w:cs="Arial"/>
          <w:sz w:val="22"/>
          <w:szCs w:val="22"/>
          <w:lang w:val="en-US"/>
        </w:rPr>
        <w:t xml:space="preserve">14 avenue Yves Thépot </w:t>
      </w: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  <w:r w:rsidRPr="000B5B6F">
        <w:rPr>
          <w:rFonts w:ascii="Century Gothic" w:hAnsi="Century Gothic" w:cs="Arial"/>
          <w:sz w:val="22"/>
          <w:szCs w:val="22"/>
          <w:lang w:val="en-US"/>
        </w:rPr>
        <w:t>29</w:t>
      </w:r>
      <w:r w:rsidR="005F2F83">
        <w:rPr>
          <w:rFonts w:ascii="Century Gothic" w:hAnsi="Century Gothic" w:cs="Arial"/>
          <w:sz w:val="22"/>
          <w:szCs w:val="22"/>
          <w:lang w:val="en-US"/>
        </w:rPr>
        <w:t>000</w:t>
      </w:r>
      <w:r w:rsidRPr="000B5B6F">
        <w:rPr>
          <w:rFonts w:ascii="Century Gothic" w:hAnsi="Century Gothic" w:cs="Arial"/>
          <w:sz w:val="22"/>
          <w:szCs w:val="22"/>
          <w:lang w:val="en-US"/>
        </w:rPr>
        <w:t xml:space="preserve"> QUIMPER</w:t>
      </w: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  <w:proofErr w:type="gramStart"/>
      <w:r w:rsidRPr="000B5B6F">
        <w:rPr>
          <w:rFonts w:ascii="Century Gothic" w:hAnsi="Century Gothic" w:cs="Arial"/>
          <w:sz w:val="22"/>
          <w:szCs w:val="22"/>
          <w:lang w:val="en-US"/>
        </w:rPr>
        <w:t>SIRET :</w:t>
      </w:r>
      <w:proofErr w:type="gramEnd"/>
      <w:r w:rsidRPr="000B5B6F">
        <w:rPr>
          <w:rFonts w:ascii="Century Gothic" w:hAnsi="Century Gothic" w:cs="Arial"/>
          <w:sz w:val="22"/>
          <w:szCs w:val="22"/>
          <w:lang w:val="en-US"/>
        </w:rPr>
        <w:t xml:space="preserve"> 13001869000011</w:t>
      </w: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</w:p>
    <w:p w:rsidR="00D559BD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u w:val="single"/>
        </w:rPr>
      </w:pPr>
      <w:r w:rsidRPr="000B5B6F">
        <w:rPr>
          <w:rFonts w:ascii="Century Gothic" w:hAnsi="Century Gothic" w:cs="Arial"/>
          <w:sz w:val="22"/>
          <w:szCs w:val="22"/>
          <w:u w:val="single"/>
        </w:rPr>
        <w:t>Service qui passe le marché :</w:t>
      </w:r>
    </w:p>
    <w:p w:rsidR="00D559BD" w:rsidRPr="000B5B6F" w:rsidRDefault="00D559BD" w:rsidP="00D559BD">
      <w:pPr>
        <w:spacing w:line="240" w:lineRule="exact"/>
        <w:rPr>
          <w:rFonts w:ascii="Century Gothic" w:hAnsi="Century Gothic"/>
          <w:sz w:val="22"/>
          <w:szCs w:val="22"/>
        </w:rPr>
      </w:pPr>
    </w:p>
    <w:p w:rsidR="00D559BD" w:rsidRPr="000B5B6F" w:rsidRDefault="00D559BD" w:rsidP="00D559BD">
      <w:pPr>
        <w:spacing w:line="294" w:lineRule="exact"/>
        <w:jc w:val="center"/>
        <w:rPr>
          <w:rFonts w:ascii="Century Gothic" w:eastAsia="Century Gothic" w:hAnsi="Century Gothic" w:cs="Century Gothic"/>
          <w:b/>
          <w:color w:val="000000"/>
          <w:sz w:val="22"/>
          <w:szCs w:val="22"/>
        </w:rPr>
      </w:pPr>
      <w:r w:rsidRPr="000B5B6F">
        <w:rPr>
          <w:rFonts w:ascii="Century Gothic" w:eastAsia="Century Gothic" w:hAnsi="Century Gothic" w:cs="Century Gothic"/>
          <w:b/>
          <w:color w:val="000000"/>
          <w:sz w:val="22"/>
          <w:szCs w:val="22"/>
        </w:rPr>
        <w:t>GHT Union Hospitalière de Cornouaille</w:t>
      </w:r>
    </w:p>
    <w:p w:rsidR="00D559BD" w:rsidRPr="000B5B6F" w:rsidRDefault="00D559BD" w:rsidP="00D559BD">
      <w:pPr>
        <w:spacing w:line="294" w:lineRule="exact"/>
        <w:jc w:val="center"/>
        <w:rPr>
          <w:rFonts w:ascii="Century Gothic" w:eastAsia="Century Gothic" w:hAnsi="Century Gothic" w:cs="Century Gothic"/>
          <w:b/>
          <w:color w:val="000000"/>
          <w:sz w:val="22"/>
          <w:szCs w:val="22"/>
        </w:rPr>
      </w:pPr>
      <w:r w:rsidRPr="000B5B6F">
        <w:rPr>
          <w:rFonts w:ascii="Century Gothic" w:eastAsia="Century Gothic" w:hAnsi="Century Gothic" w:cs="Century Gothic"/>
          <w:b/>
          <w:color w:val="000000"/>
          <w:sz w:val="22"/>
          <w:szCs w:val="22"/>
        </w:rPr>
        <w:t>CH de Cornouaille, établissement support</w:t>
      </w:r>
    </w:p>
    <w:p w:rsidR="00D559BD" w:rsidRPr="000B5B6F" w:rsidRDefault="00D559BD" w:rsidP="00D559BD">
      <w:pPr>
        <w:spacing w:line="294" w:lineRule="exact"/>
        <w:jc w:val="center"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0B5B6F">
        <w:rPr>
          <w:rFonts w:ascii="Century Gothic" w:eastAsia="Century Gothic" w:hAnsi="Century Gothic" w:cs="Century Gothic"/>
          <w:b/>
          <w:color w:val="000000"/>
          <w:sz w:val="22"/>
          <w:szCs w:val="22"/>
        </w:rPr>
        <w:t>Direction des Achats, de la Logistique et de l’Hôtellerie</w:t>
      </w: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  <w:r w:rsidRPr="000B5B6F">
        <w:rPr>
          <w:rFonts w:ascii="Century Gothic" w:hAnsi="Century Gothic" w:cs="Arial"/>
          <w:sz w:val="22"/>
          <w:szCs w:val="22"/>
          <w:lang w:val="en-US"/>
        </w:rPr>
        <w:t>14 avenue Yves Thépot – BP 1757</w:t>
      </w:r>
    </w:p>
    <w:p w:rsidR="00D559BD" w:rsidRPr="000B5B6F" w:rsidRDefault="00D559BD" w:rsidP="00D559BD">
      <w:pPr>
        <w:spacing w:line="294" w:lineRule="exact"/>
        <w:jc w:val="center"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0B5B6F">
        <w:rPr>
          <w:rFonts w:ascii="Century Gothic" w:eastAsia="Century Gothic" w:hAnsi="Century Gothic" w:cs="Century Gothic"/>
          <w:color w:val="000000"/>
          <w:sz w:val="22"/>
          <w:szCs w:val="22"/>
        </w:rPr>
        <w:t>29107 QUIMPER Cedex</w:t>
      </w:r>
    </w:p>
    <w:p w:rsidR="00D559BD" w:rsidRDefault="00D559BD" w:rsidP="00D559BD">
      <w:pPr>
        <w:jc w:val="center"/>
        <w:rPr>
          <w:rFonts w:ascii="Century Gothic" w:hAnsi="Century Gothic" w:cs="Arial"/>
          <w:sz w:val="22"/>
          <w:szCs w:val="22"/>
        </w:rPr>
      </w:pPr>
      <w:r w:rsidRPr="000B5B6F">
        <w:rPr>
          <w:rFonts w:ascii="Century Gothic" w:hAnsi="Century Gothic" w:cs="Arial"/>
          <w:sz w:val="22"/>
          <w:szCs w:val="22"/>
          <w:lang w:val="en-US"/>
        </w:rPr>
        <w:t>SIRET : 26290361000018</w:t>
      </w:r>
    </w:p>
    <w:p w:rsidR="00D559BD" w:rsidRDefault="00D559BD" w:rsidP="00D559BD">
      <w:pPr>
        <w:jc w:val="center"/>
        <w:rPr>
          <w:rFonts w:ascii="Century Gothic" w:hAnsi="Century Gothic" w:cs="Arial"/>
          <w:sz w:val="22"/>
          <w:szCs w:val="22"/>
        </w:rPr>
      </w:pPr>
    </w:p>
    <w:p w:rsidR="00D559BD" w:rsidRDefault="00D559BD" w:rsidP="00D559BD">
      <w:pPr>
        <w:jc w:val="center"/>
        <w:rPr>
          <w:rFonts w:ascii="Century Gothic" w:hAnsi="Century Gothic" w:cs="Arial"/>
          <w:sz w:val="22"/>
          <w:szCs w:val="22"/>
        </w:rPr>
      </w:pPr>
    </w:p>
    <w:p w:rsidR="00D559BD" w:rsidRDefault="00D559BD">
      <w:pPr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br w:type="page"/>
      </w:r>
    </w:p>
    <w:p w:rsidR="00D559BD" w:rsidRPr="000B5B6F" w:rsidRDefault="00D559BD" w:rsidP="00D559BD">
      <w:pPr>
        <w:jc w:val="center"/>
        <w:rPr>
          <w:rFonts w:ascii="Century Gothic" w:hAnsi="Century Gothic" w:cs="Arial"/>
          <w:sz w:val="22"/>
          <w:szCs w:val="22"/>
          <w:lang w:val="en-US"/>
        </w:rPr>
      </w:pPr>
    </w:p>
    <w:p w:rsidR="00D559BD" w:rsidRPr="00466281" w:rsidRDefault="00D559BD" w:rsidP="00D559BD">
      <w:pPr>
        <w:spacing w:line="294" w:lineRule="exact"/>
        <w:jc w:val="center"/>
        <w:rPr>
          <w:rFonts w:ascii="Century Gothic" w:eastAsia="Century Gothic" w:hAnsi="Century Gothic" w:cs="Century Gothic"/>
          <w:color w:val="000000"/>
        </w:rPr>
      </w:pPr>
    </w:p>
    <w:p w:rsidR="00D559BD" w:rsidRDefault="00D559BD" w:rsidP="00D559BD">
      <w:pPr>
        <w:spacing w:line="294" w:lineRule="exact"/>
        <w:jc w:val="center"/>
        <w:rPr>
          <w:rFonts w:ascii="Century Gothic" w:eastAsia="Century Gothic" w:hAnsi="Century Gothic" w:cs="Century Gothic"/>
          <w:color w:val="000000"/>
        </w:rPr>
      </w:pPr>
    </w:p>
    <w:p w:rsidR="00424E90" w:rsidRDefault="000D6AB2">
      <w:pPr>
        <w:spacing w:after="60"/>
        <w:jc w:val="center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SOMMAIRE</w:t>
      </w:r>
    </w:p>
    <w:p w:rsidR="00424E90" w:rsidRDefault="00424E90">
      <w:pPr>
        <w:spacing w:after="80" w:line="240" w:lineRule="exact"/>
      </w:pPr>
    </w:p>
    <w:p w:rsidR="002D6858" w:rsidRDefault="000D6AB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>
        <w:rPr>
          <w:rFonts w:ascii="Century Gothic" w:eastAsia="Century Gothic" w:hAnsi="Century Gothic" w:cs="Century Gothic"/>
          <w:color w:val="000000"/>
          <w:sz w:val="22"/>
        </w:rPr>
        <w:fldChar w:fldCharType="begin"/>
      </w:r>
      <w:r>
        <w:rPr>
          <w:rFonts w:ascii="Century Gothic" w:eastAsia="Century Gothic" w:hAnsi="Century Gothic" w:cs="Century Gothic"/>
          <w:color w:val="000000"/>
          <w:sz w:val="22"/>
        </w:rPr>
        <w:instrText xml:space="preserve"> TOC \h </w:instrText>
      </w:r>
      <w:r>
        <w:rPr>
          <w:rFonts w:ascii="Century Gothic" w:eastAsia="Century Gothic" w:hAnsi="Century Gothic" w:cs="Century Gothic"/>
          <w:color w:val="000000"/>
          <w:sz w:val="22"/>
        </w:rPr>
        <w:fldChar w:fldCharType="separate"/>
      </w:r>
      <w:hyperlink w:anchor="_Toc226969575" w:history="1">
        <w:r w:rsidR="002D6858" w:rsidRPr="006D65DB">
          <w:rPr>
            <w:rStyle w:val="Lienhypertexte"/>
            <w:rFonts w:ascii="Century Gothic" w:eastAsia="Century Gothic" w:hAnsi="Century Gothic" w:cs="Century Gothic"/>
            <w:noProof/>
          </w:rPr>
          <w:t>1 - Préambule : Liste des lots</w:t>
        </w:r>
        <w:r w:rsidR="002D6858">
          <w:rPr>
            <w:noProof/>
          </w:rPr>
          <w:tab/>
        </w:r>
        <w:r w:rsidR="002D6858">
          <w:rPr>
            <w:noProof/>
          </w:rPr>
          <w:fldChar w:fldCharType="begin"/>
        </w:r>
        <w:r w:rsidR="002D6858">
          <w:rPr>
            <w:noProof/>
          </w:rPr>
          <w:instrText xml:space="preserve"> PAGEREF _Toc226969575 \h </w:instrText>
        </w:r>
        <w:r w:rsidR="002D6858">
          <w:rPr>
            <w:noProof/>
          </w:rPr>
        </w:r>
        <w:r w:rsidR="002D6858">
          <w:rPr>
            <w:noProof/>
          </w:rPr>
          <w:fldChar w:fldCharType="separate"/>
        </w:r>
        <w:r w:rsidR="002D6858">
          <w:rPr>
            <w:noProof/>
          </w:rPr>
          <w:t>3</w:t>
        </w:r>
        <w:r w:rsidR="002D6858"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76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77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78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79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0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1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2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3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4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5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6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7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2D6858" w:rsidRDefault="002D68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969588" w:history="1">
        <w:r w:rsidRPr="006D65DB">
          <w:rPr>
            <w:rStyle w:val="Lienhypertexte"/>
            <w:rFonts w:ascii="Century Gothic" w:eastAsia="Century Gothic" w:hAnsi="Century Gothic" w:cs="Century Gothic"/>
            <w:noProof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_Toc226969588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424E90" w:rsidRDefault="000D6AB2">
      <w:pPr>
        <w:spacing w:after="80"/>
        <w:rPr>
          <w:rFonts w:ascii="Century Gothic" w:eastAsia="Century Gothic" w:hAnsi="Century Gothic" w:cs="Century Gothic"/>
          <w:color w:val="000000"/>
          <w:sz w:val="22"/>
        </w:rPr>
        <w:sectPr w:rsidR="00424E90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entury Gothic" w:eastAsia="Century Gothic" w:hAnsi="Century Gothic" w:cs="Century Gothic"/>
          <w:color w:val="000000"/>
          <w:sz w:val="22"/>
        </w:rPr>
        <w:fldChar w:fldCharType="end"/>
      </w:r>
    </w:p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0" w:name="ArtL1_AE-3-A1"/>
      <w:bookmarkStart w:id="1" w:name="_Toc226969575"/>
      <w:bookmarkEnd w:id="0"/>
      <w:r>
        <w:rPr>
          <w:rFonts w:ascii="Century Gothic" w:eastAsia="Century Gothic" w:hAnsi="Century Gothic" w:cs="Century Gothic"/>
          <w:color w:val="FFFFFF"/>
          <w:sz w:val="28"/>
        </w:rPr>
        <w:lastRenderedPageBreak/>
        <w:t>1 - Préambule : Liste des lots</w:t>
      </w:r>
      <w:bookmarkEnd w:id="1"/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6520"/>
        <w:gridCol w:w="1701"/>
      </w:tblGrid>
      <w:tr w:rsidR="00181BF8" w:rsidRPr="004D49B9" w:rsidTr="00485AC4">
        <w:trPr>
          <w:trHeight w:hRule="exact" w:val="927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81BF8" w:rsidRPr="004D49B9" w:rsidRDefault="00181BF8" w:rsidP="00154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404040"/>
                <w:sz w:val="20"/>
                <w:szCs w:val="16"/>
              </w:rPr>
            </w:pPr>
            <w:r w:rsidRPr="004D49B9">
              <w:rPr>
                <w:rFonts w:asciiTheme="minorHAnsi" w:hAnsiTheme="minorHAnsi" w:cstheme="minorHAnsi"/>
                <w:b/>
                <w:bCs/>
                <w:color w:val="404040"/>
                <w:sz w:val="20"/>
                <w:szCs w:val="16"/>
              </w:rPr>
              <w:t>N° lot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81BF8" w:rsidRPr="004D49B9" w:rsidRDefault="00181BF8" w:rsidP="00154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40404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404040"/>
                <w:sz w:val="20"/>
                <w:szCs w:val="16"/>
              </w:rPr>
              <w:t>LIBELLE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</w:tcPr>
          <w:p w:rsidR="00181BF8" w:rsidRDefault="00181BF8" w:rsidP="00200547">
            <w:pPr>
              <w:jc w:val="center"/>
              <w:rPr>
                <w:rFonts w:asciiTheme="minorHAnsi" w:eastAsia="Century Gothic" w:hAnsiTheme="minorHAnsi" w:cstheme="minorHAnsi"/>
                <w:color w:val="000000"/>
                <w:sz w:val="20"/>
              </w:rPr>
            </w:pPr>
            <w:r w:rsidRPr="004D49B9">
              <w:rPr>
                <w:rFonts w:asciiTheme="minorHAnsi" w:eastAsia="Century Gothic" w:hAnsiTheme="minorHAnsi" w:cstheme="minorHAnsi"/>
                <w:color w:val="000000"/>
                <w:sz w:val="20"/>
              </w:rPr>
              <w:t xml:space="preserve">Cocher les lots </w:t>
            </w:r>
          </w:p>
          <w:p w:rsidR="00181BF8" w:rsidRPr="004D49B9" w:rsidRDefault="00181BF8" w:rsidP="00200547">
            <w:pPr>
              <w:jc w:val="center"/>
              <w:rPr>
                <w:rFonts w:asciiTheme="minorHAnsi" w:eastAsia="Century Gothic" w:hAnsiTheme="minorHAnsi" w:cstheme="minorHAnsi"/>
                <w:color w:val="000000"/>
                <w:sz w:val="20"/>
              </w:rPr>
            </w:pPr>
            <w:r w:rsidRPr="004D49B9">
              <w:rPr>
                <w:rFonts w:asciiTheme="minorHAnsi" w:eastAsia="Century Gothic" w:hAnsiTheme="minorHAnsi" w:cstheme="minorHAnsi"/>
                <w:color w:val="000000"/>
                <w:sz w:val="20"/>
              </w:rPr>
              <w:t>pour lesquels vous candidatez</w:t>
            </w:r>
          </w:p>
        </w:tc>
      </w:tr>
      <w:tr w:rsidR="00181BF8" w:rsidRPr="00181BF8" w:rsidTr="00485AC4">
        <w:trPr>
          <w:trHeight w:hRule="exact" w:val="502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181BF8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BF8" w:rsidRPr="00181BF8" w:rsidRDefault="00181BF8" w:rsidP="00181BF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181BF8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Fluorodesoxyglucose marqué au fluor 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1BF8" w:rsidRPr="00181BF8" w:rsidTr="00485AC4">
        <w:trPr>
          <w:trHeight w:hRule="exact" w:val="502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181BF8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BF8" w:rsidRPr="00181BF8" w:rsidRDefault="00181BF8" w:rsidP="001A046C">
            <w:pPr>
              <w:spacing w:before="120" w:line="276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proofErr w:type="spellStart"/>
            <w:r w:rsidRPr="00181BF8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Fluorocholine</w:t>
            </w:r>
            <w:proofErr w:type="spellEnd"/>
            <w:r w:rsidR="002D6858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</w:t>
            </w:r>
            <w:r w:rsidR="002D6858" w:rsidRPr="00181BF8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marqué au fluor 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1BF8" w:rsidRPr="00181BF8" w:rsidTr="00485AC4">
        <w:trPr>
          <w:trHeight w:hRule="exact" w:val="502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181BF8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BF8" w:rsidRPr="00181BF8" w:rsidRDefault="00181BF8" w:rsidP="001A046C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</w:pPr>
            <w:proofErr w:type="spellStart"/>
            <w:r w:rsidRPr="00181BF8"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  <w:t>Fluorodopa</w:t>
            </w:r>
            <w:proofErr w:type="spellEnd"/>
            <w:r w:rsidR="002D6858"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  <w:t xml:space="preserve"> </w:t>
            </w:r>
            <w:r w:rsidR="002D6858" w:rsidRPr="00181BF8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marqué au fluor 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1BF8" w:rsidRPr="00181BF8" w:rsidTr="00485AC4">
        <w:trPr>
          <w:trHeight w:hRule="exact" w:val="502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181BF8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BF8" w:rsidRPr="00181BF8" w:rsidRDefault="00181BF8" w:rsidP="001A046C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</w:pPr>
            <w:r w:rsidRPr="00181BF8"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  <w:t>Fluorure de Sodium</w:t>
            </w:r>
            <w:r w:rsidR="002D6858"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  <w:t xml:space="preserve"> </w:t>
            </w:r>
            <w:r w:rsidR="002D6858" w:rsidRPr="00181BF8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marqué au fluor 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1BF8" w:rsidRPr="00181BF8" w:rsidTr="00485AC4">
        <w:trPr>
          <w:trHeight w:hRule="exact" w:val="502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181BF8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BF8" w:rsidRPr="00181BF8" w:rsidRDefault="00181BF8" w:rsidP="001A046C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</w:pPr>
            <w:proofErr w:type="spellStart"/>
            <w:r w:rsidRPr="00181BF8"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  <w:t>Pyclari</w:t>
            </w:r>
            <w:proofErr w:type="spellEnd"/>
            <w:r w:rsidR="002D6858">
              <w:rPr>
                <w:rFonts w:ascii="Century Gothic" w:hAnsi="Century Gothic" w:cs="Arial"/>
                <w:bCs/>
                <w:color w:val="000000"/>
                <w:sz w:val="20"/>
                <w:szCs w:val="20"/>
              </w:rPr>
              <w:t xml:space="preserve"> </w:t>
            </w:r>
            <w:r w:rsidR="002D6858" w:rsidRPr="00181BF8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marqué au fluor 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1BF8" w:rsidRPr="00181BF8" w:rsidRDefault="00181BF8" w:rsidP="00181BF8">
            <w:pPr>
              <w:widowControl w:val="0"/>
              <w:tabs>
                <w:tab w:val="right" w:pos="561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81BF8" w:rsidRDefault="00181BF8" w:rsidP="00181BF8">
      <w:pPr>
        <w:rPr>
          <w:rFonts w:eastAsia="Century Gothic"/>
        </w:rPr>
      </w:pPr>
    </w:p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2" w:name="ArtL1_AE-3-A2"/>
      <w:bookmarkStart w:id="3" w:name="_Toc226969576"/>
      <w:bookmarkEnd w:id="2"/>
      <w:r>
        <w:rPr>
          <w:rFonts w:ascii="Century Gothic" w:eastAsia="Century Gothic" w:hAnsi="Century Gothic" w:cs="Century Gothic"/>
          <w:color w:val="FFFFFF"/>
          <w:sz w:val="28"/>
        </w:rPr>
        <w:t>2 - Identification de l'acheteur</w:t>
      </w:r>
      <w:bookmarkEnd w:id="3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0D6AB2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 xml:space="preserve">Nom de l'organisme : </w:t>
      </w:r>
      <w:r w:rsidR="00442E29">
        <w:rPr>
          <w:color w:val="000000"/>
        </w:rPr>
        <w:t>GROUPEMENT DE COOPERATION SANITAIRE GCS TEP QUIMPER</w:t>
      </w:r>
    </w:p>
    <w:p w:rsidR="00424E90" w:rsidRDefault="000D6AB2" w:rsidP="00442E29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Personne habilitée à donner les renseignements relatifs aux nantissem</w:t>
      </w:r>
      <w:r w:rsidR="00442E29">
        <w:rPr>
          <w:color w:val="000000"/>
        </w:rPr>
        <w:t xml:space="preserve">ents et cessions de créances : </w:t>
      </w:r>
    </w:p>
    <w:p w:rsidR="00442E29" w:rsidRDefault="00442E29" w:rsidP="00442E29">
      <w:pPr>
        <w:jc w:val="both"/>
        <w:rPr>
          <w:rFonts w:ascii="Century Gothic" w:hAnsi="Century Gothic"/>
          <w:sz w:val="20"/>
          <w:szCs w:val="20"/>
        </w:rPr>
      </w:pPr>
      <w:r w:rsidRPr="00442E29">
        <w:rPr>
          <w:rFonts w:ascii="Century Gothic" w:hAnsi="Century Gothic"/>
          <w:sz w:val="20"/>
          <w:szCs w:val="20"/>
        </w:rPr>
        <w:t xml:space="preserve">Docteur </w:t>
      </w:r>
      <w:r>
        <w:rPr>
          <w:rFonts w:ascii="Century Gothic" w:hAnsi="Century Gothic"/>
          <w:sz w:val="20"/>
          <w:szCs w:val="20"/>
        </w:rPr>
        <w:t>Georges-Philippe FONTAINE, administrateur du GCS TEP QUIMPER</w:t>
      </w:r>
    </w:p>
    <w:p w:rsidR="00442E29" w:rsidRPr="00442E29" w:rsidRDefault="00442E29" w:rsidP="00442E29">
      <w:pPr>
        <w:jc w:val="both"/>
        <w:rPr>
          <w:rFonts w:ascii="Century Gothic" w:hAnsi="Century Gothic"/>
          <w:sz w:val="20"/>
          <w:szCs w:val="20"/>
        </w:rPr>
      </w:pPr>
    </w:p>
    <w:p w:rsidR="00442E29" w:rsidRPr="003C4613" w:rsidRDefault="000D6AB2" w:rsidP="00442E29">
      <w:pPr>
        <w:jc w:val="both"/>
        <w:rPr>
          <w:rFonts w:ascii="Century Gothic" w:hAnsi="Century Gothic"/>
          <w:sz w:val="20"/>
          <w:szCs w:val="20"/>
        </w:rPr>
      </w:pPr>
      <w:r w:rsidRPr="003C4613">
        <w:rPr>
          <w:rFonts w:ascii="Century Gothic" w:hAnsi="Century Gothic"/>
          <w:color w:val="000000"/>
          <w:sz w:val="20"/>
          <w:szCs w:val="20"/>
        </w:rPr>
        <w:t xml:space="preserve">Ordonnateur : </w:t>
      </w:r>
      <w:r w:rsidR="00442E29" w:rsidRPr="003C4613">
        <w:rPr>
          <w:rFonts w:ascii="Century Gothic" w:hAnsi="Century Gothic"/>
          <w:sz w:val="20"/>
          <w:szCs w:val="20"/>
        </w:rPr>
        <w:t>Docteur Georges-Philippe FONTAINE, administrateur du GCS TEP QUIMPER</w:t>
      </w:r>
    </w:p>
    <w:p w:rsidR="00442E29" w:rsidRDefault="00442E29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 w:rsidP="00442E29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 xml:space="preserve">Comptable assignataire des paiements : </w:t>
      </w:r>
      <w:r w:rsidR="00442E29">
        <w:rPr>
          <w:color w:val="000000"/>
        </w:rPr>
        <w:t xml:space="preserve">Direction Départementale des Finances Publiques </w:t>
      </w:r>
      <w:r w:rsidR="003C4613">
        <w:rPr>
          <w:color w:val="000000"/>
        </w:rPr>
        <w:t xml:space="preserve">du Finistère </w:t>
      </w:r>
      <w:r w:rsidR="00442E29">
        <w:rPr>
          <w:color w:val="000000"/>
        </w:rPr>
        <w:t xml:space="preserve">– </w:t>
      </w:r>
      <w:r w:rsidR="003C4613">
        <w:rPr>
          <w:color w:val="000000"/>
        </w:rPr>
        <w:t xml:space="preserve">8 rue Duquesne BP 90211 - </w:t>
      </w:r>
      <w:r w:rsidR="00442E29">
        <w:rPr>
          <w:color w:val="000000"/>
        </w:rPr>
        <w:t>29</w:t>
      </w:r>
      <w:r w:rsidR="003C4613">
        <w:rPr>
          <w:color w:val="000000"/>
        </w:rPr>
        <w:t>804</w:t>
      </w:r>
      <w:r w:rsidR="00442E29">
        <w:rPr>
          <w:color w:val="000000"/>
        </w:rPr>
        <w:t xml:space="preserve"> Brest Cedex </w:t>
      </w:r>
      <w:r w:rsidR="003C4613">
        <w:rPr>
          <w:color w:val="000000"/>
        </w:rPr>
        <w:t>9</w:t>
      </w:r>
    </w:p>
    <w:p w:rsidR="00424E90" w:rsidRDefault="003C4613">
      <w:pPr>
        <w:pStyle w:val="ParagrapheIndent1"/>
        <w:spacing w:after="240" w:line="245" w:lineRule="exact"/>
        <w:jc w:val="both"/>
        <w:rPr>
          <w:color w:val="000000"/>
        </w:rPr>
      </w:pPr>
      <w:r>
        <w:rPr>
          <w:color w:val="000000"/>
        </w:rPr>
        <w:t>Tel. : 02.98.80.55.55.</w:t>
      </w:r>
    </w:p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4" w:name="ArtL1_AE-3-A3"/>
      <w:bookmarkStart w:id="5" w:name="_Toc226969577"/>
      <w:bookmarkEnd w:id="4"/>
      <w:r>
        <w:rPr>
          <w:rFonts w:ascii="Century Gothic" w:eastAsia="Century Gothic" w:hAnsi="Century Gothic" w:cs="Century Gothic"/>
          <w:color w:val="FFFFFF"/>
          <w:sz w:val="28"/>
        </w:rPr>
        <w:t>3 - Identification du co-contractant</w:t>
      </w:r>
      <w:bookmarkEnd w:id="5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0D6AB2">
      <w:pPr>
        <w:pStyle w:val="ParagrapheIndent1"/>
        <w:spacing w:after="240" w:line="245" w:lineRule="exact"/>
        <w:jc w:val="both"/>
        <w:rPr>
          <w:color w:val="000000"/>
        </w:rPr>
      </w:pPr>
      <w:r>
        <w:rPr>
          <w:color w:val="000000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</w:tbl>
    <w:p w:rsidR="00424E90" w:rsidRDefault="000D6AB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m'engage sur la base de mon offre et pour mon propre compte ;</w:t>
            </w:r>
          </w:p>
        </w:tc>
      </w:tr>
      <w:tr w:rsidR="00424E90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spacing w:line="245" w:lineRule="exact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spacing w:line="245" w:lineRule="exact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</w:tbl>
    <w:p w:rsidR="00424E90" w:rsidRDefault="000D6AB2" w:rsidP="003E50C5">
      <w:pPr>
        <w:spacing w:after="100" w:line="240" w:lineRule="exact"/>
      </w:pPr>
      <w:r>
        <w:t xml:space="preserve"> </w:t>
      </w:r>
    </w:p>
    <w:tbl>
      <w:tblPr>
        <w:tblW w:w="969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1970"/>
        <w:gridCol w:w="7190"/>
        <w:gridCol w:w="20"/>
        <w:gridCol w:w="70"/>
      </w:tblGrid>
      <w:tr w:rsidR="00424E90" w:rsidTr="003E50C5">
        <w:trPr>
          <w:gridAfter w:val="1"/>
          <w:wAfter w:w="70" w:type="dxa"/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3E50C5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3E50C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3E50C5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engage</w:t>
            </w:r>
            <w:proofErr w:type="gramEnd"/>
            <w:r>
              <w:rPr>
                <w:color w:val="000000"/>
              </w:rPr>
              <w:t xml:space="preserve"> la société ..................................... sur la base de son offre ;</w:t>
            </w:r>
          </w:p>
        </w:tc>
      </w:tr>
      <w:tr w:rsidR="00424E90" w:rsidRPr="003E50C5" w:rsidTr="003E50C5">
        <w:trPr>
          <w:gridAfter w:val="2"/>
          <w:wAfter w:w="90" w:type="dxa"/>
          <w:trHeight w:val="481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 w:rsidRPr="003E50C5" w:rsidTr="003E50C5">
        <w:trPr>
          <w:gridAfter w:val="2"/>
          <w:wAfter w:w="90" w:type="dxa"/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Adresse</w:t>
            </w:r>
          </w:p>
        </w:tc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 w:rsidRPr="003E50C5" w:rsidTr="003E50C5">
        <w:trPr>
          <w:gridAfter w:val="2"/>
          <w:wAfter w:w="90" w:type="dxa"/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Courriel</w:t>
            </w:r>
          </w:p>
        </w:tc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 w:rsidRPr="003E50C5" w:rsidTr="003E50C5">
        <w:trPr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téléphone</w:t>
            </w:r>
          </w:p>
        </w:tc>
        <w:tc>
          <w:tcPr>
            <w:tcW w:w="7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 w:rsidRPr="003E50C5" w:rsidTr="003E50C5">
        <w:trPr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SIRET</w:t>
            </w:r>
          </w:p>
        </w:tc>
        <w:tc>
          <w:tcPr>
            <w:tcW w:w="7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 w:rsidRPr="003E50C5" w:rsidTr="003E50C5">
        <w:trPr>
          <w:trHeight w:val="373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Code APE</w:t>
            </w:r>
          </w:p>
        </w:tc>
        <w:tc>
          <w:tcPr>
            <w:tcW w:w="7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 w:rsidRPr="003E50C5" w:rsidTr="003E50C5">
        <w:trPr>
          <w:trHeight w:val="481"/>
        </w:trPr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TVA intracommunautaire</w:t>
            </w:r>
          </w:p>
        </w:tc>
        <w:tc>
          <w:tcPr>
            <w:tcW w:w="7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</w:tbl>
    <w:p w:rsidR="00424E90" w:rsidRDefault="000D6AB2" w:rsidP="003E50C5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3E50C5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3E50C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3E50C5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 w:rsidP="003E50C5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 w:rsidP="003E50C5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</w:tbl>
    <w:p w:rsidR="00424E90" w:rsidRDefault="000D6AB2">
      <w:pPr>
        <w:spacing w:after="100" w:line="240" w:lineRule="exact"/>
      </w:pPr>
      <w:r>
        <w:t xml:space="preserve"> 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proofErr w:type="gramStart"/>
      <w:r>
        <w:rPr>
          <w:color w:val="000000"/>
        </w:rPr>
        <w:t>désigné</w:t>
      </w:r>
      <w:proofErr w:type="gramEnd"/>
      <w:r>
        <w:rPr>
          <w:color w:val="000000"/>
        </w:rPr>
        <w:t xml:space="preserve"> mandataire :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du groupement solidaire</w:t>
            </w:r>
          </w:p>
        </w:tc>
      </w:tr>
    </w:tbl>
    <w:p w:rsidR="00424E90" w:rsidRDefault="000D6AB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solidaire du groupement conjoint</w:t>
            </w:r>
          </w:p>
        </w:tc>
      </w:tr>
    </w:tbl>
    <w:p w:rsidR="00424E90" w:rsidRDefault="000D6AB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 solidaire du groupement conjoint</w:t>
            </w:r>
          </w:p>
        </w:tc>
      </w:tr>
    </w:tbl>
    <w:p w:rsidR="00424E90" w:rsidRDefault="000D6AB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24E90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spacing w:line="245" w:lineRule="exact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spacing w:line="245" w:lineRule="exact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</w:tbl>
    <w:p w:rsidR="00424E90" w:rsidRDefault="000D6AB2">
      <w:pPr>
        <w:spacing w:after="100" w:line="240" w:lineRule="exact"/>
      </w:pPr>
      <w:r>
        <w:t xml:space="preserve"> </w:t>
      </w:r>
    </w:p>
    <w:p w:rsidR="00424E90" w:rsidRDefault="000D6AB2" w:rsidP="003E50C5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>, sur la base de l'offre du groupement,</w:t>
      </w:r>
      <w:r w:rsidR="003E50C5">
        <w:rPr>
          <w:color w:val="000000"/>
        </w:rPr>
        <w:t xml:space="preserve"> </w:t>
      </w:r>
      <w:r>
        <w:rPr>
          <w:color w:val="000000"/>
        </w:rPr>
        <w:t>à exécuter les prestations demandées dans les conditions définies ci-après ;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lastRenderedPageBreak/>
        <w:t>L'offre ainsi présentée n'est valable toutefois que si la décision d'attribution intervient dans un délai de 6 mois à compter de la date limite de réception des offres fixée par le règlement de la consultation.</w:t>
      </w:r>
      <w:r>
        <w:rPr>
          <w:color w:val="000000"/>
        </w:rPr>
        <w:cr/>
      </w:r>
    </w:p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6" w:name="ArtL1_AE-3-A4"/>
      <w:bookmarkStart w:id="7" w:name="_Toc226969578"/>
      <w:bookmarkEnd w:id="6"/>
      <w:r>
        <w:rPr>
          <w:rFonts w:ascii="Century Gothic" w:eastAsia="Century Gothic" w:hAnsi="Century Gothic" w:cs="Century Gothic"/>
          <w:color w:val="FFFFFF"/>
          <w:sz w:val="28"/>
        </w:rPr>
        <w:t>4 - Dispositions générales</w:t>
      </w:r>
      <w:bookmarkEnd w:id="7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0D6AB2">
      <w:pPr>
        <w:pStyle w:val="Titre2"/>
        <w:ind w:left="280"/>
        <w:rPr>
          <w:rFonts w:ascii="Century Gothic" w:eastAsia="Century Gothic" w:hAnsi="Century Gothic" w:cs="Century Gothic"/>
          <w:i w:val="0"/>
          <w:color w:val="000000"/>
          <w:sz w:val="24"/>
        </w:rPr>
      </w:pPr>
      <w:bookmarkStart w:id="8" w:name="ArtL2_AE-3-A4.1"/>
      <w:bookmarkStart w:id="9" w:name="_Toc226969579"/>
      <w:bookmarkEnd w:id="8"/>
      <w:r>
        <w:rPr>
          <w:rFonts w:ascii="Century Gothic" w:eastAsia="Century Gothic" w:hAnsi="Century Gothic" w:cs="Century Gothic"/>
          <w:i w:val="0"/>
          <w:color w:val="000000"/>
          <w:sz w:val="24"/>
        </w:rPr>
        <w:t>4.1 - Objet</w:t>
      </w:r>
      <w:bookmarkEnd w:id="9"/>
    </w:p>
    <w:p w:rsidR="00424E90" w:rsidRDefault="000D6AB2">
      <w:pPr>
        <w:pStyle w:val="ParagrapheIndent2"/>
        <w:spacing w:line="245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:rsidR="00EE3E3C" w:rsidRPr="0051710F" w:rsidRDefault="000D6AB2" w:rsidP="00EE3E3C">
      <w:pPr>
        <w:pStyle w:val="ParagrapheIndent2"/>
        <w:spacing w:line="245" w:lineRule="exact"/>
        <w:jc w:val="both"/>
        <w:rPr>
          <w:b/>
          <w:color w:val="000000"/>
        </w:rPr>
      </w:pPr>
      <w:r w:rsidRPr="00EE3E3C">
        <w:rPr>
          <w:b/>
          <w:color w:val="000000"/>
        </w:rPr>
        <w:t xml:space="preserve">Fourniture de médicaments </w:t>
      </w:r>
      <w:r w:rsidR="003E50C5" w:rsidRPr="00EE3E3C">
        <w:rPr>
          <w:b/>
          <w:color w:val="000000"/>
        </w:rPr>
        <w:t>radio</w:t>
      </w:r>
      <w:r w:rsidRPr="00EE3E3C">
        <w:rPr>
          <w:b/>
          <w:color w:val="000000"/>
        </w:rPr>
        <w:t>pharmaceutiques</w:t>
      </w:r>
      <w:r w:rsidR="003E50C5" w:rsidRPr="00EE3E3C">
        <w:rPr>
          <w:b/>
          <w:color w:val="000000"/>
        </w:rPr>
        <w:t xml:space="preserve"> </w:t>
      </w:r>
      <w:r w:rsidRPr="00EE3E3C">
        <w:rPr>
          <w:b/>
          <w:color w:val="000000"/>
        </w:rPr>
        <w:t>pour le Groupement de coopération Sanitaire GCS TEP QUIMPER</w:t>
      </w:r>
      <w:r w:rsidR="00EE3E3C">
        <w:rPr>
          <w:b/>
          <w:color w:val="000000"/>
        </w:rPr>
        <w:t xml:space="preserve"> pour la période du 1</w:t>
      </w:r>
      <w:r w:rsidR="00EE3E3C" w:rsidRPr="00EE3E3C">
        <w:rPr>
          <w:b/>
          <w:color w:val="000000"/>
          <w:vertAlign w:val="superscript"/>
        </w:rPr>
        <w:t>er</w:t>
      </w:r>
      <w:r w:rsidR="00EE3E3C">
        <w:rPr>
          <w:b/>
          <w:color w:val="000000"/>
        </w:rPr>
        <w:t xml:space="preserve"> juillet 2026 </w:t>
      </w:r>
      <w:r w:rsidR="00EE3E3C" w:rsidRPr="00EE3E3C">
        <w:rPr>
          <w:color w:val="000000"/>
        </w:rPr>
        <w:t>(ou</w:t>
      </w:r>
      <w:r w:rsidR="00EE3E3C">
        <w:rPr>
          <w:color w:val="000000"/>
        </w:rPr>
        <w:t xml:space="preserve"> de sa date de notification si celle-ci est </w:t>
      </w:r>
      <w:r w:rsidR="00EE3E3C" w:rsidRPr="00EE3E3C">
        <w:rPr>
          <w:color w:val="000000"/>
        </w:rPr>
        <w:t>postérieure)</w:t>
      </w:r>
      <w:r w:rsidR="00EE3E3C" w:rsidRPr="0051710F">
        <w:rPr>
          <w:b/>
          <w:color w:val="000000"/>
        </w:rPr>
        <w:t xml:space="preserve"> jusqu'au 3</w:t>
      </w:r>
      <w:r w:rsidR="005004D6">
        <w:rPr>
          <w:b/>
          <w:color w:val="000000"/>
        </w:rPr>
        <w:t>0 juin 2029</w:t>
      </w:r>
      <w:r w:rsidR="00EE3E3C" w:rsidRPr="0051710F">
        <w:rPr>
          <w:b/>
          <w:color w:val="000000"/>
        </w:rPr>
        <w:t>.</w:t>
      </w:r>
    </w:p>
    <w:p w:rsidR="00424E90" w:rsidRDefault="00424E90">
      <w:pPr>
        <w:pStyle w:val="ParagrapheIndent2"/>
        <w:spacing w:line="245" w:lineRule="exact"/>
        <w:jc w:val="both"/>
        <w:rPr>
          <w:color w:val="000000"/>
        </w:rPr>
      </w:pPr>
    </w:p>
    <w:p w:rsidR="00A26DBD" w:rsidRDefault="00A26DBD" w:rsidP="00A26DBD">
      <w:pPr>
        <w:pStyle w:val="ParagrapheIndent2"/>
        <w:spacing w:line="245" w:lineRule="exact"/>
        <w:jc w:val="both"/>
        <w:rPr>
          <w:color w:val="000000"/>
        </w:rPr>
      </w:pPr>
      <w:r>
        <w:rPr>
          <w:color w:val="000000"/>
        </w:rPr>
        <w:t>La présente consultation consiste principalement en :</w:t>
      </w:r>
    </w:p>
    <w:p w:rsidR="00A26DBD" w:rsidRDefault="00A26DBD" w:rsidP="00A26DBD">
      <w:pPr>
        <w:pStyle w:val="ParagrapheIndent2"/>
        <w:spacing w:line="245" w:lineRule="exact"/>
        <w:jc w:val="both"/>
        <w:rPr>
          <w:color w:val="000000"/>
        </w:rPr>
      </w:pPr>
      <w:r>
        <w:rPr>
          <w:color w:val="000000"/>
        </w:rPr>
        <w:t>* Fourniture de réactifs isotopiques</w:t>
      </w:r>
    </w:p>
    <w:p w:rsidR="00424E90" w:rsidRDefault="00424E90">
      <w:pPr>
        <w:pStyle w:val="ParagrapheIndent2"/>
        <w:spacing w:line="245" w:lineRule="exact"/>
        <w:jc w:val="both"/>
        <w:rPr>
          <w:color w:val="000000"/>
        </w:rPr>
      </w:pPr>
    </w:p>
    <w:p w:rsidR="00A26DBD" w:rsidRDefault="00A26DBD" w:rsidP="00A26DBD">
      <w:pPr>
        <w:pStyle w:val="ParagrapheIndent2"/>
        <w:spacing w:line="245" w:lineRule="exact"/>
        <w:jc w:val="both"/>
        <w:rPr>
          <w:color w:val="000000"/>
        </w:rPr>
      </w:pPr>
      <w:r>
        <w:rPr>
          <w:color w:val="000000"/>
        </w:rPr>
        <w:t>Les caractéristiques et les quantités des produits, pour la durée du marché, sont précisées dans le cahier des clauses techniques particulières relatif au présent accord cadre. Les quantités indiquées correspondent à la moyenne consommée pendant la durée du marché (36 mois).</w:t>
      </w:r>
    </w:p>
    <w:p w:rsidR="00A26DBD" w:rsidRDefault="00A26DBD" w:rsidP="00A26DBD">
      <w:pPr>
        <w:pStyle w:val="ParagrapheIndent2"/>
        <w:spacing w:line="245" w:lineRule="exact"/>
        <w:jc w:val="both"/>
        <w:rPr>
          <w:color w:val="000000"/>
        </w:rPr>
      </w:pPr>
      <w:r>
        <w:rPr>
          <w:color w:val="000000"/>
        </w:rPr>
        <w:t>Elles permettent au titulaire d'apprécier le volume de la consultation et sont données à titre indicatif, elles n'engagent pas contractuellement le GCS TEP QUIMPER.</w:t>
      </w:r>
    </w:p>
    <w:p w:rsidR="00A26DBD" w:rsidRDefault="00A26DBD" w:rsidP="00A26DBD">
      <w:pPr>
        <w:pStyle w:val="ParagrapheIndent2"/>
        <w:jc w:val="both"/>
        <w:rPr>
          <w:color w:val="000000"/>
        </w:rPr>
      </w:pPr>
    </w:p>
    <w:p w:rsidR="00A26DBD" w:rsidRPr="00A26DBD" w:rsidRDefault="00A26DBD" w:rsidP="00A26DBD"/>
    <w:p w:rsidR="00424E90" w:rsidRDefault="000D6AB2">
      <w:pPr>
        <w:pStyle w:val="Titre2"/>
        <w:ind w:left="280"/>
        <w:rPr>
          <w:rFonts w:ascii="Century Gothic" w:eastAsia="Century Gothic" w:hAnsi="Century Gothic" w:cs="Century Gothic"/>
          <w:i w:val="0"/>
          <w:color w:val="000000"/>
          <w:sz w:val="24"/>
        </w:rPr>
      </w:pPr>
      <w:bookmarkStart w:id="10" w:name="ArtL2_AE-3-A4.2"/>
      <w:bookmarkStart w:id="11" w:name="_Toc226969580"/>
      <w:bookmarkEnd w:id="10"/>
      <w:r>
        <w:rPr>
          <w:rFonts w:ascii="Century Gothic" w:eastAsia="Century Gothic" w:hAnsi="Century Gothic" w:cs="Century Gothic"/>
          <w:i w:val="0"/>
          <w:color w:val="000000"/>
          <w:sz w:val="24"/>
        </w:rPr>
        <w:t>4.2 - Mode de passation</w:t>
      </w:r>
      <w:bookmarkEnd w:id="11"/>
    </w:p>
    <w:p w:rsidR="00424E90" w:rsidRDefault="000D6AB2">
      <w:pPr>
        <w:pStyle w:val="ParagrapheIndent2"/>
        <w:spacing w:after="240" w:line="245" w:lineRule="exact"/>
        <w:jc w:val="both"/>
        <w:rPr>
          <w:color w:val="000000"/>
        </w:rPr>
      </w:pPr>
      <w:r>
        <w:rPr>
          <w:color w:val="000000"/>
        </w:rPr>
        <w:t>La procédure de passation est : l'appel d'offres ouvert. Elle est soumise aux dispositions des articles L.2124-2, R. 2124-2 1° et R. 2161-2 à R. 2161-5 du Code de la commande publique.</w:t>
      </w:r>
    </w:p>
    <w:p w:rsidR="00A26DBD" w:rsidRDefault="00A26DBD" w:rsidP="00A26DBD">
      <w:pPr>
        <w:rPr>
          <w:rFonts w:ascii="Century Gothic" w:eastAsia="Century Gothic" w:hAnsi="Century Gothic" w:cs="Century Gothic"/>
          <w:b/>
          <w:color w:val="000000"/>
          <w:sz w:val="20"/>
        </w:rPr>
      </w:pPr>
      <w:r w:rsidRPr="003A5743">
        <w:rPr>
          <w:rFonts w:ascii="Century Gothic" w:eastAsia="Century Gothic" w:hAnsi="Century Gothic" w:cs="Century Gothic"/>
          <w:b/>
          <w:color w:val="000000"/>
          <w:sz w:val="20"/>
        </w:rPr>
        <w:t>La consultation est menée par le Centre Hospitalier de Cornouaille pour le compte du Groupement de Coopération Sanitaire TEP QUIMPER.</w:t>
      </w:r>
    </w:p>
    <w:p w:rsidR="00A26DBD" w:rsidRPr="00AD4667" w:rsidRDefault="00A26DBD" w:rsidP="00A26DBD">
      <w:pPr>
        <w:tabs>
          <w:tab w:val="left" w:pos="709"/>
          <w:tab w:val="left" w:pos="1134"/>
          <w:tab w:val="left" w:pos="1418"/>
        </w:tabs>
        <w:spacing w:before="120"/>
        <w:jc w:val="both"/>
        <w:rPr>
          <w:rFonts w:ascii="Century Gothic" w:eastAsia="Century Gothic" w:hAnsi="Century Gothic" w:cs="Century Gothic"/>
          <w:b/>
          <w:color w:val="000000"/>
          <w:sz w:val="20"/>
        </w:rPr>
      </w:pPr>
      <w:r w:rsidRPr="00AD4667">
        <w:rPr>
          <w:rFonts w:ascii="Century Gothic" w:eastAsia="Century Gothic" w:hAnsi="Century Gothic" w:cs="Century Gothic"/>
          <w:b/>
          <w:color w:val="000000"/>
          <w:sz w:val="20"/>
        </w:rPr>
        <w:t>Le GCS TEP QUIMPER sera le Pouvoir Adjudicateur signataire du marché public.</w:t>
      </w:r>
    </w:p>
    <w:p w:rsidR="00A26DBD" w:rsidRPr="003A5743" w:rsidRDefault="00A26DBD" w:rsidP="00A26DBD">
      <w:pPr>
        <w:rPr>
          <w:rFonts w:ascii="Century Gothic" w:eastAsia="Century Gothic" w:hAnsi="Century Gothic" w:cs="Century Gothic"/>
          <w:b/>
          <w:color w:val="000000"/>
          <w:sz w:val="20"/>
        </w:rPr>
      </w:pPr>
    </w:p>
    <w:p w:rsidR="00A26DBD" w:rsidRPr="00A26DBD" w:rsidRDefault="00A26DBD" w:rsidP="00A26DBD"/>
    <w:p w:rsidR="00424E90" w:rsidRDefault="000D6AB2">
      <w:pPr>
        <w:pStyle w:val="Titre2"/>
        <w:ind w:left="280"/>
        <w:rPr>
          <w:rFonts w:ascii="Century Gothic" w:eastAsia="Century Gothic" w:hAnsi="Century Gothic" w:cs="Century Gothic"/>
          <w:i w:val="0"/>
          <w:color w:val="000000"/>
          <w:sz w:val="24"/>
        </w:rPr>
      </w:pPr>
      <w:bookmarkStart w:id="12" w:name="ArtL2_AE-3-A4.3"/>
      <w:bookmarkStart w:id="13" w:name="_Toc226969581"/>
      <w:bookmarkEnd w:id="12"/>
      <w:r>
        <w:rPr>
          <w:rFonts w:ascii="Century Gothic" w:eastAsia="Century Gothic" w:hAnsi="Century Gothic" w:cs="Century Gothic"/>
          <w:i w:val="0"/>
          <w:color w:val="000000"/>
          <w:sz w:val="24"/>
        </w:rPr>
        <w:t>4.3 - Forme de contrat</w:t>
      </w:r>
      <w:bookmarkEnd w:id="13"/>
    </w:p>
    <w:p w:rsidR="00A26DBD" w:rsidRDefault="00A26DBD" w:rsidP="00A26DBD">
      <w:pPr>
        <w:pStyle w:val="ParagrapheIndent2"/>
        <w:spacing w:after="240" w:line="245" w:lineRule="exact"/>
        <w:jc w:val="both"/>
        <w:rPr>
          <w:color w:val="000000"/>
        </w:rPr>
      </w:pPr>
      <w:r>
        <w:rPr>
          <w:color w:val="000000"/>
        </w:rPr>
        <w:t>L'accord-cadre sans minimum et avec maximum (quantités maximum à hauteur de 800 % des quantités estimées par lot) est passé en application des articles L2125-1 1°, R. 2162-1 à R. 2162-6, R.2162-13 et R. 2162-14 du Code de la commande publique. Il donnera lieu à l'émission de bons de commande.</w:t>
      </w:r>
    </w:p>
    <w:p w:rsidR="00A26DBD" w:rsidRPr="00A26DBD" w:rsidRDefault="00A26DBD" w:rsidP="00E04C4D">
      <w:pPr>
        <w:pStyle w:val="ParagrapheIndent2"/>
        <w:spacing w:after="240"/>
        <w:jc w:val="both"/>
      </w:pPr>
      <w:r>
        <w:rPr>
          <w:color w:val="000000"/>
        </w:rPr>
        <w:t>Chaque accord-cadre sera attribué à un seul opérateur économique.</w:t>
      </w:r>
    </w:p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14" w:name="ArtL1_AE-3-A5"/>
      <w:bookmarkStart w:id="15" w:name="_Toc226969582"/>
      <w:bookmarkEnd w:id="14"/>
      <w:r>
        <w:rPr>
          <w:rFonts w:ascii="Century Gothic" w:eastAsia="Century Gothic" w:hAnsi="Century Gothic" w:cs="Century Gothic"/>
          <w:color w:val="FFFFFF"/>
          <w:sz w:val="28"/>
        </w:rPr>
        <w:t>5 - Prix</w:t>
      </w:r>
      <w:bookmarkEnd w:id="15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0D6AB2">
      <w:pPr>
        <w:pStyle w:val="ParagrapheIndent1"/>
        <w:spacing w:after="240" w:line="245" w:lineRule="exact"/>
        <w:jc w:val="both"/>
        <w:rPr>
          <w:color w:val="000000"/>
        </w:rPr>
      </w:pPr>
      <w:r>
        <w:rPr>
          <w:color w:val="000000"/>
        </w:rPr>
        <w:t>Les prestations seront rémunérées par application aux quantités réellement exécutées des prix unitaires fixés dans le bordereau des prix.</w:t>
      </w:r>
    </w:p>
    <w:p w:rsidR="00E04C4D" w:rsidRPr="00E04C4D" w:rsidRDefault="00E04C4D" w:rsidP="00E04C4D"/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16" w:name="ArtL1_AE-3-A7"/>
      <w:bookmarkStart w:id="17" w:name="_Toc226969583"/>
      <w:bookmarkEnd w:id="16"/>
      <w:r>
        <w:rPr>
          <w:rFonts w:ascii="Century Gothic" w:eastAsia="Century Gothic" w:hAnsi="Century Gothic" w:cs="Century Gothic"/>
          <w:color w:val="FFFFFF"/>
          <w:sz w:val="28"/>
        </w:rPr>
        <w:t>6 - Durée de l'accord-cadre</w:t>
      </w:r>
      <w:bookmarkEnd w:id="17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0D6AB2">
      <w:pPr>
        <w:pStyle w:val="ParagrapheIndent1"/>
        <w:spacing w:after="240" w:line="245" w:lineRule="exact"/>
        <w:jc w:val="both"/>
        <w:rPr>
          <w:color w:val="000000"/>
        </w:rPr>
      </w:pPr>
      <w:r>
        <w:rPr>
          <w:color w:val="000000"/>
        </w:rPr>
        <w:t>La durée de l'accord-cadre et le délai d'exécution des commandes ainsi que tout autre élément indispensable à leur exécution sont fixés dans les conditions du CCAP.</w:t>
      </w:r>
    </w:p>
    <w:p w:rsidR="00AA4910" w:rsidRPr="00AA4910" w:rsidRDefault="00AA4910" w:rsidP="00AA4910"/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18" w:name="ArtL1_AE-3-A8"/>
      <w:bookmarkStart w:id="19" w:name="_Toc226969584"/>
      <w:bookmarkEnd w:id="18"/>
      <w:r>
        <w:rPr>
          <w:rFonts w:ascii="Century Gothic" w:eastAsia="Century Gothic" w:hAnsi="Century Gothic" w:cs="Century Gothic"/>
          <w:color w:val="FFFFFF"/>
          <w:sz w:val="28"/>
        </w:rPr>
        <w:lastRenderedPageBreak/>
        <w:t>7 - Paiement</w:t>
      </w:r>
      <w:bookmarkEnd w:id="19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E04C4D" w:rsidRDefault="00E04C4D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</w:tbl>
    <w:p w:rsidR="00424E90" w:rsidRDefault="000D6AB2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  <w:tr w:rsidR="00424E9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0D6AB2">
            <w:pPr>
              <w:pStyle w:val="saisieClientHead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  <w:r>
              <w:rPr>
                <w:rFonts w:ascii="Century Gothic" w:eastAsia="Century Gothic" w:hAnsi="Century Gothic" w:cs="Century Gothic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424E90" w:rsidRDefault="00424E90">
            <w:pPr>
              <w:pStyle w:val="saisieClientCel"/>
              <w:rPr>
                <w:rFonts w:ascii="Century Gothic" w:eastAsia="Century Gothic" w:hAnsi="Century Gothic" w:cs="Century Gothic"/>
                <w:color w:val="000000"/>
                <w:lang w:val="fr-FR"/>
              </w:rPr>
            </w:pPr>
          </w:p>
        </w:tc>
      </w:tr>
    </w:tbl>
    <w:p w:rsidR="00424E90" w:rsidRDefault="000D6AB2">
      <w:pPr>
        <w:spacing w:after="100" w:line="240" w:lineRule="exact"/>
      </w:pPr>
      <w:r>
        <w:t xml:space="preserve"> 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A26DBD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A26D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A26DBD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un</w:t>
            </w:r>
            <w:proofErr w:type="gramEnd"/>
            <w:r>
              <w:rPr>
                <w:color w:val="000000"/>
              </w:rPr>
              <w:t xml:space="preserve"> compte unique ouvert au nom du mandataire ;</w:t>
            </w:r>
          </w:p>
          <w:p w:rsidR="00A26DBD" w:rsidRPr="00A26DBD" w:rsidRDefault="00A26DBD" w:rsidP="00A26DBD"/>
        </w:tc>
      </w:tr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A26DBD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A26DB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A26DB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A26DB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A26DB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A26DBD"/>
        </w:tc>
      </w:tr>
    </w:tbl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>
      <w:pPr>
        <w:pStyle w:val="ParagrapheIndent1"/>
        <w:spacing w:after="240" w:line="245" w:lineRule="exact"/>
        <w:jc w:val="both"/>
        <w:rPr>
          <w:color w:val="000000"/>
        </w:rPr>
      </w:pPr>
      <w:r>
        <w:rPr>
          <w:b/>
          <w:color w:val="000000"/>
        </w:rPr>
        <w:t>Nota</w:t>
      </w:r>
      <w:r w:rsidR="00A26DBD">
        <w:rPr>
          <w:b/>
          <w:color w:val="000000"/>
        </w:rPr>
        <w:t xml:space="preserve"> :</w:t>
      </w:r>
      <w:r w:rsidR="00A26DBD">
        <w:rPr>
          <w:color w:val="000000"/>
        </w:rPr>
        <w:t xml:space="preserve"> Si</w:t>
      </w:r>
      <w:r>
        <w:rPr>
          <w:color w:val="000000"/>
        </w:rPr>
        <w:t xml:space="preserve"> aucune case n'est cochée, ou si les deux cases sont cochées, le pouvoir adjudicateur considérera que seules les dispositions du CCAP s'appliquent.</w:t>
      </w:r>
    </w:p>
    <w:p w:rsidR="00E04C4D" w:rsidRPr="00E04C4D" w:rsidRDefault="00E04C4D" w:rsidP="00E04C4D"/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20" w:name="ArtL1_AE-3-A9"/>
      <w:bookmarkStart w:id="21" w:name="_Toc226969585"/>
      <w:bookmarkEnd w:id="20"/>
      <w:r>
        <w:rPr>
          <w:rFonts w:ascii="Century Gothic" w:eastAsia="Century Gothic" w:hAnsi="Century Gothic" w:cs="Century Gothic"/>
          <w:color w:val="FFFFFF"/>
          <w:sz w:val="28"/>
        </w:rPr>
        <w:lastRenderedPageBreak/>
        <w:t>8 - Avance</w:t>
      </w:r>
      <w:bookmarkEnd w:id="21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Le candidat renonce au bénéfice de l'avance (cocher la case correspondante) :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:rsidR="00424E90" w:rsidRDefault="000D6AB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  <w:p w:rsidR="0015416E" w:rsidRPr="0015416E" w:rsidRDefault="0015416E" w:rsidP="0015416E"/>
        </w:tc>
      </w:tr>
    </w:tbl>
    <w:p w:rsidR="00424E90" w:rsidRDefault="000D6AB2">
      <w:pPr>
        <w:pStyle w:val="ParagrapheIndent1"/>
        <w:spacing w:after="240" w:line="245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 w:rsidR="00E04C4D" w:rsidRPr="00E04C4D" w:rsidRDefault="00E04C4D" w:rsidP="00E04C4D"/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22" w:name="ArtL1_AE-3-A11"/>
      <w:bookmarkStart w:id="23" w:name="_Toc226969586"/>
      <w:bookmarkEnd w:id="22"/>
      <w:r>
        <w:rPr>
          <w:rFonts w:ascii="Century Gothic" w:eastAsia="Century Gothic" w:hAnsi="Century Gothic" w:cs="Century Gothic"/>
          <w:color w:val="FFFFFF"/>
          <w:sz w:val="28"/>
        </w:rPr>
        <w:t>9 - Nomenclature(s)</w:t>
      </w:r>
      <w:bookmarkEnd w:id="23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La classification conforme au vocabulaire commun des marchés européens (CPV) est :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24E90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40" w:after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40" w:after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Description</w:t>
            </w:r>
          </w:p>
        </w:tc>
      </w:tr>
      <w:tr w:rsidR="00424E90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60" w:after="40"/>
              <w:ind w:left="40" w:right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33696400-9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60" w:after="40"/>
              <w:ind w:left="40" w:right="4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Réactifs isotopiques</w:t>
            </w:r>
          </w:p>
        </w:tc>
      </w:tr>
    </w:tbl>
    <w:p w:rsidR="007615DB" w:rsidRDefault="007615DB">
      <w:pPr>
        <w:spacing w:after="160" w:line="240" w:lineRule="exact"/>
      </w:pPr>
    </w:p>
    <w:p w:rsidR="00E04C4D" w:rsidRDefault="00E04C4D">
      <w:pPr>
        <w:spacing w:after="160" w:line="240" w:lineRule="exact"/>
      </w:pPr>
    </w:p>
    <w:p w:rsidR="00424E90" w:rsidRDefault="000D6AB2">
      <w:pPr>
        <w:pStyle w:val="Titre1"/>
        <w:shd w:val="clear" w:color="FD2456" w:fill="FD2456"/>
        <w:rPr>
          <w:rFonts w:ascii="Century Gothic" w:eastAsia="Century Gothic" w:hAnsi="Century Gothic" w:cs="Century Gothic"/>
          <w:color w:val="FFFFFF"/>
          <w:sz w:val="28"/>
        </w:rPr>
      </w:pPr>
      <w:bookmarkStart w:id="24" w:name="ArtL1_AE-3-A14"/>
      <w:bookmarkStart w:id="25" w:name="_Toc226969587"/>
      <w:bookmarkEnd w:id="24"/>
      <w:r>
        <w:rPr>
          <w:rFonts w:ascii="Century Gothic" w:eastAsia="Century Gothic" w:hAnsi="Century Gothic" w:cs="Century Gothic"/>
          <w:color w:val="FFFFFF"/>
          <w:sz w:val="28"/>
        </w:rPr>
        <w:t>10 - Signature</w:t>
      </w:r>
      <w:bookmarkEnd w:id="25"/>
    </w:p>
    <w:p w:rsidR="00424E90" w:rsidRDefault="000D6AB2">
      <w:pPr>
        <w:spacing w:line="60" w:lineRule="exact"/>
        <w:rPr>
          <w:sz w:val="6"/>
        </w:rPr>
      </w:pPr>
      <w:r>
        <w:t xml:space="preserve"> 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b/>
          <w:color w:val="000000"/>
          <w:u w:val="single"/>
        </w:rPr>
        <w:t>ENGAGEMENT DU CANDIDAT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(Ne pas compléter dans le cas d'un dépôt signé électroniquement)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Fait en un seul original</w:t>
      </w:r>
    </w:p>
    <w:p w:rsidR="00424E90" w:rsidRDefault="000D6AB2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424E90" w:rsidRDefault="000D6AB2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7615DB" w:rsidRDefault="007615DB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</w:p>
    <w:p w:rsidR="00424E90" w:rsidRDefault="00424E90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</w:p>
    <w:p w:rsidR="00424E90" w:rsidRDefault="000D6AB2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:rsidR="00424E90" w:rsidRDefault="00424E90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</w:p>
    <w:p w:rsidR="00424E90" w:rsidRDefault="00424E90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</w:p>
    <w:p w:rsidR="00424E90" w:rsidRDefault="00424E90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</w:p>
    <w:p w:rsidR="00424E90" w:rsidRDefault="00424E90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</w:p>
    <w:p w:rsidR="00424E90" w:rsidRDefault="00424E90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</w:p>
    <w:p w:rsidR="00424E90" w:rsidRDefault="00424E90">
      <w:pPr>
        <w:pStyle w:val="style1010"/>
        <w:spacing w:after="240" w:line="245" w:lineRule="exact"/>
        <w:ind w:right="20"/>
        <w:jc w:val="center"/>
        <w:rPr>
          <w:color w:val="000000"/>
          <w:lang w:val="fr-FR"/>
        </w:rPr>
      </w:pPr>
    </w:p>
    <w:p w:rsidR="00E04C4D" w:rsidRDefault="00E04C4D">
      <w:pPr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color w:val="000000"/>
        </w:rPr>
        <w:br w:type="page"/>
      </w:r>
    </w:p>
    <w:p w:rsidR="00424E90" w:rsidRDefault="000D6AB2">
      <w:pPr>
        <w:pStyle w:val="ParagrapheIndent1"/>
        <w:spacing w:after="240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4376"/>
      </w:tblGrid>
      <w:tr w:rsidR="00424E90" w:rsidTr="007615DB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line="245" w:lineRule="exact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Offre</w:t>
            </w:r>
          </w:p>
          <w:p w:rsidR="00424E90" w:rsidRDefault="000D6AB2">
            <w:pPr>
              <w:spacing w:line="245" w:lineRule="exact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40" w:after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Lot(s)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40" w:after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Désignation</w:t>
            </w:r>
          </w:p>
        </w:tc>
      </w:tr>
      <w:tr w:rsidR="00424E90" w:rsidTr="007615DB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ind w:left="30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57175" cy="25717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40" w:right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01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3D64AE">
            <w:pPr>
              <w:spacing w:before="80" w:after="20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Fluorodesoxyglucose</w:t>
            </w:r>
            <w:proofErr w:type="spellEnd"/>
          </w:p>
        </w:tc>
      </w:tr>
      <w:tr w:rsidR="00424E90" w:rsidTr="007615DB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ind w:left="30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57175" cy="25717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40" w:right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02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Fluorocholine</w:t>
            </w:r>
          </w:p>
        </w:tc>
      </w:tr>
      <w:tr w:rsidR="00424E90" w:rsidTr="007615DB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ind w:left="30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57175" cy="25717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40" w:right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03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Fluorodopa</w:t>
            </w:r>
          </w:p>
        </w:tc>
      </w:tr>
      <w:tr w:rsidR="00424E90" w:rsidTr="007615DB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ind w:left="30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57175" cy="25717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40" w:right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04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Fluorure de Sodium</w:t>
            </w:r>
          </w:p>
        </w:tc>
      </w:tr>
      <w:tr w:rsidR="00424E90" w:rsidTr="007615DB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ind w:left="30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57175" cy="25717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40" w:right="4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05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80" w:after="20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Pyclari</w:t>
            </w:r>
          </w:p>
        </w:tc>
      </w:tr>
    </w:tbl>
    <w:p w:rsidR="00424E90" w:rsidRDefault="000D6AB2">
      <w:pPr>
        <w:spacing w:line="240" w:lineRule="exact"/>
      </w:pPr>
      <w:r>
        <w:t xml:space="preserve"> 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La présente offre est acceptée.</w:t>
      </w: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0D6AB2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424E90" w:rsidRDefault="000D6AB2">
      <w:pPr>
        <w:pStyle w:val="style1010"/>
        <w:spacing w:after="240"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424E90" w:rsidRDefault="000D6AB2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:rsidR="007615DB" w:rsidRPr="00230CF1" w:rsidRDefault="007615DB" w:rsidP="007615DB">
      <w:pPr>
        <w:jc w:val="center"/>
        <w:rPr>
          <w:rFonts w:ascii="Arial" w:hAnsi="Arial" w:cs="Arial"/>
          <w:b/>
          <w:sz w:val="18"/>
          <w:szCs w:val="18"/>
        </w:rPr>
      </w:pPr>
      <w:r w:rsidRPr="00230CF1">
        <w:rPr>
          <w:rFonts w:ascii="Arial" w:hAnsi="Arial" w:cs="Arial"/>
          <w:b/>
          <w:sz w:val="18"/>
          <w:szCs w:val="18"/>
        </w:rPr>
        <w:t xml:space="preserve">L’ADMINISTRATEUR DU GROUPEMENT DE COOPERATION SANITAIRE TEP </w:t>
      </w:r>
      <w:r>
        <w:rPr>
          <w:rFonts w:ascii="Arial" w:hAnsi="Arial" w:cs="Arial"/>
          <w:b/>
          <w:sz w:val="18"/>
          <w:szCs w:val="18"/>
        </w:rPr>
        <w:t>QUIMPER</w:t>
      </w:r>
      <w:r w:rsidRPr="00230CF1">
        <w:rPr>
          <w:rFonts w:ascii="Arial" w:hAnsi="Arial" w:cs="Arial"/>
          <w:b/>
          <w:sz w:val="18"/>
          <w:szCs w:val="18"/>
        </w:rPr>
        <w:t>,</w:t>
      </w:r>
    </w:p>
    <w:p w:rsidR="007615DB" w:rsidRDefault="007615DB" w:rsidP="007615DB">
      <w:pPr>
        <w:tabs>
          <w:tab w:val="left" w:pos="851"/>
        </w:tabs>
        <w:ind w:left="5245"/>
        <w:jc w:val="both"/>
      </w:pP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  <w:bookmarkStart w:id="26" w:name="_GoBack"/>
      <w:bookmarkEnd w:id="26"/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7B7FBF" w:rsidRPr="007B7FBF" w:rsidRDefault="007B7FBF" w:rsidP="007B7FBF"/>
    <w:p w:rsidR="00424E90" w:rsidRDefault="00424E90">
      <w:pPr>
        <w:pStyle w:val="ParagrapheIndent1"/>
        <w:spacing w:line="245" w:lineRule="exact"/>
        <w:jc w:val="both"/>
        <w:rPr>
          <w:color w:val="000000"/>
        </w:rPr>
      </w:pPr>
    </w:p>
    <w:p w:rsidR="007B7FBF" w:rsidRPr="007B7FBF" w:rsidRDefault="007B7FBF" w:rsidP="007B7FBF"/>
    <w:p w:rsidR="00424E90" w:rsidRDefault="000D6AB2">
      <w:pPr>
        <w:pStyle w:val="ParagrapheIndent1"/>
        <w:spacing w:after="240" w:line="245" w:lineRule="exact"/>
        <w:jc w:val="both"/>
        <w:rPr>
          <w:color w:val="000000"/>
        </w:rPr>
      </w:pPr>
      <w:r>
        <w:rPr>
          <w:color w:val="000000"/>
        </w:rPr>
        <w:t> 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b/>
          <w:color w:val="000000"/>
          <w:u w:val="single"/>
        </w:rPr>
        <w:t>NANTISSEMENT OU CESSION DE CREANCES</w:t>
      </w:r>
    </w:p>
    <w:p w:rsidR="00424E90" w:rsidRDefault="000D6AB2">
      <w:pPr>
        <w:pStyle w:val="ParagrapheIndent1"/>
        <w:spacing w:line="245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4E90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/>
        </w:tc>
      </w:tr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totalité du bon de commande n° ........ </w:t>
            </w:r>
            <w:proofErr w:type="gramStart"/>
            <w:r>
              <w:rPr>
                <w:color w:val="000000"/>
              </w:rPr>
              <w:t>afférent</w:t>
            </w:r>
            <w:proofErr w:type="gramEnd"/>
            <w:r>
              <w:rPr>
                <w:color w:val="000000"/>
              </w:rPr>
              <w:t xml:space="preserve"> au marché (indiquer le montant en chiffres et lettres) :</w:t>
            </w:r>
          </w:p>
          <w:p w:rsidR="007615DB" w:rsidRPr="007615DB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4E90">
        <w:trPr>
          <w:trHeight w:val="65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/>
        </w:tc>
      </w:tr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4E90">
        <w:trPr>
          <w:trHeight w:val="65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/>
        </w:tc>
      </w:tr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4E90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/>
        </w:tc>
      </w:tr>
    </w:tbl>
    <w:p w:rsidR="00424E90" w:rsidRDefault="000D6AB2" w:rsidP="007B7FBF">
      <w:pPr>
        <w:pStyle w:val="ParagrapheIndent1"/>
        <w:jc w:val="both"/>
        <w:rPr>
          <w:color w:val="000000"/>
        </w:rPr>
      </w:pPr>
      <w:proofErr w:type="gramStart"/>
      <w:r>
        <w:rPr>
          <w:color w:val="000000"/>
        </w:rPr>
        <w:t>et</w:t>
      </w:r>
      <w:proofErr w:type="gramEnd"/>
      <w:r>
        <w:rPr>
          <w:color w:val="000000"/>
        </w:rPr>
        <w:t xml:space="preserve"> devant être exécutée par : . . . . . . . . . . . . . . . . . . . . . . </w:t>
      </w:r>
      <w:proofErr w:type="gramStart"/>
      <w:r>
        <w:rPr>
          <w:color w:val="000000"/>
        </w:rPr>
        <w:t>en</w:t>
      </w:r>
      <w:proofErr w:type="gramEnd"/>
      <w:r>
        <w:rPr>
          <w:color w:val="000000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membre d'un groupement d'entreprise</w:t>
            </w:r>
          </w:p>
        </w:tc>
      </w:tr>
      <w:tr w:rsidR="00424E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 w:rsidP="007615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 w:rsidP="007615DB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sous-traitant</w:t>
            </w:r>
          </w:p>
        </w:tc>
      </w:tr>
    </w:tbl>
    <w:p w:rsidR="00424E90" w:rsidRDefault="000D6AB2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:rsidR="00424E90" w:rsidRDefault="000D6AB2">
      <w:pPr>
        <w:pStyle w:val="style1010"/>
        <w:spacing w:line="245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:rsidR="007615DB" w:rsidRDefault="007615DB">
      <w:pPr>
        <w:pStyle w:val="style1010"/>
        <w:spacing w:line="245" w:lineRule="exact"/>
        <w:ind w:right="20"/>
        <w:jc w:val="center"/>
        <w:rPr>
          <w:b/>
          <w:color w:val="000000"/>
          <w:lang w:val="fr-FR"/>
        </w:rPr>
      </w:pPr>
    </w:p>
    <w:p w:rsidR="007615DB" w:rsidRDefault="000D6AB2">
      <w:pPr>
        <w:pStyle w:val="style1010"/>
        <w:spacing w:line="245" w:lineRule="exact"/>
        <w:ind w:right="20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</w:p>
    <w:p w:rsidR="00424E90" w:rsidRDefault="00424E90">
      <w:pPr>
        <w:pStyle w:val="style1010"/>
        <w:spacing w:line="245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24E90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</w:p>
    <w:p w:rsidR="00424E90" w:rsidRDefault="000D6AB2">
      <w:pPr>
        <w:pStyle w:val="Titre1"/>
        <w:shd w:val="clear" w:color="FD2456" w:fill="FD2456"/>
        <w:jc w:val="center"/>
        <w:rPr>
          <w:rFonts w:ascii="Century Gothic" w:eastAsia="Century Gothic" w:hAnsi="Century Gothic" w:cs="Century Gothic"/>
          <w:color w:val="FFFFFF"/>
          <w:sz w:val="28"/>
        </w:rPr>
      </w:pPr>
      <w:bookmarkStart w:id="27" w:name="ArtL1_A-CT"/>
      <w:bookmarkStart w:id="28" w:name="_Toc226969588"/>
      <w:bookmarkEnd w:id="27"/>
      <w:r>
        <w:rPr>
          <w:rFonts w:ascii="Century Gothic" w:eastAsia="Century Gothic" w:hAnsi="Century Gothic" w:cs="Century Gothic"/>
          <w:color w:val="FFFFFF"/>
          <w:sz w:val="28"/>
        </w:rPr>
        <w:lastRenderedPageBreak/>
        <w:t>ANNEXE N° 1 : DÉSIGNATION DES CO-TRAITANTS ET RÉPARTITION DES PRESTATIONS</w:t>
      </w:r>
      <w:bookmarkEnd w:id="28"/>
    </w:p>
    <w:p w:rsidR="00424E90" w:rsidRDefault="000D6AB2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24E90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80" w:after="6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80" w:after="6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80" w:after="6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40" w:line="245" w:lineRule="exact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Taux</w:t>
            </w:r>
          </w:p>
          <w:p w:rsidR="00424E90" w:rsidRDefault="000D6AB2">
            <w:pPr>
              <w:spacing w:before="40" w:line="245" w:lineRule="exact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80" w:after="6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Montant TTC</w:t>
            </w:r>
          </w:p>
        </w:tc>
      </w:tr>
      <w:tr w:rsidR="00424E90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Dénomination sociale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…….</w:t>
            </w:r>
            <w:proofErr w:type="gramEnd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….Code APE…………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N° TVA intracommunautaire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Adresse :</w:t>
            </w:r>
          </w:p>
          <w:p w:rsidR="00424E90" w:rsidRDefault="00424E90">
            <w:pPr>
              <w:spacing w:after="40"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</w:tr>
      <w:tr w:rsidR="00424E90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Dénomination sociale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…….</w:t>
            </w:r>
            <w:proofErr w:type="gramEnd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….Code APE…………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N° TVA intracommunautaire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Adresse :</w:t>
            </w:r>
          </w:p>
          <w:p w:rsidR="00424E90" w:rsidRDefault="00424E90">
            <w:pPr>
              <w:spacing w:after="40"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</w:tr>
      <w:tr w:rsidR="00424E90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Dénomination sociale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…….</w:t>
            </w:r>
            <w:proofErr w:type="gramEnd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….Code APE…………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N° TVA intracommunautaire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Adresse :</w:t>
            </w:r>
          </w:p>
          <w:p w:rsidR="00424E90" w:rsidRDefault="00424E90">
            <w:pPr>
              <w:spacing w:after="40"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</w:tr>
      <w:tr w:rsidR="00424E90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Dénomination sociale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…….</w:t>
            </w:r>
            <w:proofErr w:type="gramEnd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….Code APE…………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N° TVA intracommunautaire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Adresse :</w:t>
            </w:r>
          </w:p>
          <w:p w:rsidR="00424E90" w:rsidRDefault="00424E90">
            <w:pPr>
              <w:spacing w:after="40"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</w:tr>
      <w:tr w:rsidR="00424E90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Dénomination sociale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…….</w:t>
            </w:r>
            <w:proofErr w:type="gramEnd"/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….Code APE…………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N° TVA intracommunautaire :</w:t>
            </w:r>
          </w:p>
          <w:p w:rsidR="00424E90" w:rsidRDefault="000D6AB2">
            <w:pPr>
              <w:spacing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Adresse :</w:t>
            </w:r>
          </w:p>
          <w:p w:rsidR="00424E90" w:rsidRDefault="00424E90">
            <w:pPr>
              <w:spacing w:after="40" w:line="245" w:lineRule="exact"/>
              <w:ind w:left="80" w:right="80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</w:tr>
      <w:tr w:rsidR="00424E90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0D6AB2">
            <w:pPr>
              <w:spacing w:before="180" w:after="60"/>
              <w:ind w:left="80" w:right="80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E90" w:rsidRDefault="00424E90"/>
        </w:tc>
      </w:tr>
    </w:tbl>
    <w:p w:rsidR="00424E90" w:rsidRDefault="00424E90"/>
    <w:sectPr w:rsidR="00424E90">
      <w:footerReference w:type="default" r:id="rId1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16E" w:rsidRDefault="0015416E">
      <w:r>
        <w:separator/>
      </w:r>
    </w:p>
  </w:endnote>
  <w:endnote w:type="continuationSeparator" w:id="0">
    <w:p w:rsidR="0015416E" w:rsidRDefault="0015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16E" w:rsidRDefault="0015416E">
    <w:pPr>
      <w:pStyle w:val="PiedDePage"/>
      <w:rPr>
        <w:color w:val="000000"/>
        <w:sz w:val="16"/>
      </w:rPr>
    </w:pPr>
    <w:r>
      <w:rPr>
        <w:color w:val="000000"/>
        <w:sz w:val="16"/>
      </w:rPr>
      <w:t xml:space="preserve">(1)  Date et signature originales </w:t>
    </w:r>
  </w:p>
  <w:p w:rsidR="0015416E" w:rsidRDefault="0015416E">
    <w:pPr>
      <w:spacing w:after="140" w:line="240" w:lineRule="exact"/>
    </w:pPr>
  </w:p>
  <w:p w:rsidR="0015416E" w:rsidRDefault="0015416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5416E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5416E" w:rsidRDefault="0015416E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2026-009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5416E" w:rsidRDefault="0015416E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 w:rsidR="003D64AE">
            <w:rPr>
              <w:noProof/>
              <w:color w:val="000000"/>
            </w:rPr>
            <w:t>6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 w:rsidR="003D64AE">
            <w:rPr>
              <w:noProof/>
              <w:color w:val="000000"/>
            </w:rPr>
            <w:t>9</w:t>
          </w:r>
          <w:r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5416E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5416E" w:rsidRDefault="0015416E">
          <w:pPr>
            <w:rPr>
              <w:rFonts w:ascii="Century Gothic" w:eastAsia="Century Gothic" w:hAnsi="Century Gothic" w:cs="Century Gothic"/>
              <w:color w:val="000000"/>
              <w:sz w:val="20"/>
            </w:rPr>
          </w:pPr>
          <w:r>
            <w:rPr>
              <w:rFonts w:ascii="Century Gothic" w:eastAsia="Century Gothic" w:hAnsi="Century Gothic" w:cs="Century Gothic"/>
              <w:color w:val="000000"/>
              <w:sz w:val="20"/>
            </w:rPr>
            <w:t>Consultation n°: 2026-009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5416E" w:rsidRDefault="0015416E">
          <w:pPr>
            <w:jc w:val="right"/>
            <w:rPr>
              <w:rFonts w:ascii="Century Gothic" w:eastAsia="Century Gothic" w:hAnsi="Century Gothic" w:cs="Century Gothic"/>
              <w:color w:val="000000"/>
              <w:sz w:val="20"/>
            </w:rPr>
          </w:pPr>
          <w:r>
            <w:rPr>
              <w:rFonts w:ascii="Century Gothic" w:eastAsia="Century Gothic" w:hAnsi="Century Gothic" w:cs="Century Gothic"/>
              <w:color w:val="000000"/>
              <w:sz w:val="20"/>
            </w:rPr>
            <w:t xml:space="preserve">Page </w:t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fldChar w:fldCharType="begin"/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instrText xml:space="preserve"> PAGE </w:instrText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fldChar w:fldCharType="separate"/>
          </w:r>
          <w:r w:rsidR="003D64AE">
            <w:rPr>
              <w:rFonts w:ascii="Century Gothic" w:eastAsia="Century Gothic" w:hAnsi="Century Gothic" w:cs="Century Gothic"/>
              <w:noProof/>
              <w:color w:val="000000"/>
              <w:sz w:val="20"/>
            </w:rPr>
            <w:t>9</w:t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fldChar w:fldCharType="end"/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t xml:space="preserve"> sur </w:t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fldChar w:fldCharType="begin"/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instrText xml:space="preserve"> NUMPAGES </w:instrText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fldChar w:fldCharType="separate"/>
          </w:r>
          <w:r w:rsidR="003D64AE">
            <w:rPr>
              <w:rFonts w:ascii="Century Gothic" w:eastAsia="Century Gothic" w:hAnsi="Century Gothic" w:cs="Century Gothic"/>
              <w:noProof/>
              <w:color w:val="000000"/>
              <w:sz w:val="20"/>
            </w:rPr>
            <w:t>9</w:t>
          </w:r>
          <w:r>
            <w:rPr>
              <w:rFonts w:ascii="Century Gothic" w:eastAsia="Century Gothic" w:hAnsi="Century Gothic" w:cs="Century Gothic"/>
              <w:color w:val="000000"/>
              <w:sz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16E" w:rsidRDefault="0015416E">
      <w:r>
        <w:separator/>
      </w:r>
    </w:p>
  </w:footnote>
  <w:footnote w:type="continuationSeparator" w:id="0">
    <w:p w:rsidR="0015416E" w:rsidRDefault="00154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E90"/>
    <w:rsid w:val="000D6AB2"/>
    <w:rsid w:val="0015416E"/>
    <w:rsid w:val="00181BF8"/>
    <w:rsid w:val="001A046C"/>
    <w:rsid w:val="00200547"/>
    <w:rsid w:val="002D6858"/>
    <w:rsid w:val="003C4613"/>
    <w:rsid w:val="003D64AE"/>
    <w:rsid w:val="003E50C5"/>
    <w:rsid w:val="00424E90"/>
    <w:rsid w:val="00442E29"/>
    <w:rsid w:val="00485AC4"/>
    <w:rsid w:val="005004D6"/>
    <w:rsid w:val="005F2F83"/>
    <w:rsid w:val="007615DB"/>
    <w:rsid w:val="007B7FBF"/>
    <w:rsid w:val="00A26DBD"/>
    <w:rsid w:val="00AA4910"/>
    <w:rsid w:val="00CA4E20"/>
    <w:rsid w:val="00D559BD"/>
    <w:rsid w:val="00D61742"/>
    <w:rsid w:val="00E04C4D"/>
    <w:rsid w:val="00EE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E088E8"/>
  <w15:docId w15:val="{370A5597-6943-4F81-BE7E-B84668DD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entury Gothic" w:eastAsia="Century Gothic" w:hAnsi="Century Gothic" w:cs="Century Gothic"/>
      <w:sz w:val="20"/>
    </w:rPr>
  </w:style>
  <w:style w:type="paragraph" w:customStyle="1" w:styleId="Titletable">
    <w:name w:val="Title table"/>
    <w:basedOn w:val="Normal"/>
    <w:next w:val="Normal"/>
    <w:qFormat/>
    <w:rPr>
      <w:rFonts w:ascii="Century Gothic" w:eastAsia="Century Gothic" w:hAnsi="Century Gothic" w:cs="Century Gothic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Century Gothic" w:eastAsia="Century Gothic" w:hAnsi="Century Gothic" w:cs="Century Gothic"/>
    </w:rPr>
  </w:style>
  <w:style w:type="paragraph" w:customStyle="1" w:styleId="PiedDePage">
    <w:name w:val="PiedDePage"/>
    <w:basedOn w:val="Normal"/>
    <w:next w:val="Normal"/>
    <w:qFormat/>
    <w:rPr>
      <w:rFonts w:ascii="Century Gothic" w:eastAsia="Century Gothic" w:hAnsi="Century Gothic" w:cs="Century Gothic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entury Gothic" w:eastAsia="Century Gothic" w:hAnsi="Century Gothic" w:cs="Century Gothic"/>
      <w:sz w:val="20"/>
    </w:rPr>
  </w:style>
  <w:style w:type="paragraph" w:customStyle="1" w:styleId="style1">
    <w:name w:val="style1"/>
    <w:basedOn w:val="Normal"/>
    <w:next w:val="Normal"/>
    <w:qFormat/>
    <w:rPr>
      <w:rFonts w:ascii="Century Gothic" w:eastAsia="Century Gothic" w:hAnsi="Century Gothic" w:cs="Century Gothic"/>
      <w:sz w:val="20"/>
    </w:rPr>
  </w:style>
  <w:style w:type="paragraph" w:customStyle="1" w:styleId="Valign">
    <w:name w:val="Valign"/>
    <w:basedOn w:val="Normal"/>
    <w:next w:val="Normal"/>
    <w:qFormat/>
    <w:rPr>
      <w:rFonts w:ascii="Century Gothic" w:eastAsia="Century Gothic" w:hAnsi="Century Gothic" w:cs="Century Gothic"/>
      <w:sz w:val="20"/>
    </w:rPr>
  </w:style>
  <w:style w:type="paragraph" w:customStyle="1" w:styleId="tableCF">
    <w:name w:val="table CF"/>
    <w:basedOn w:val="Normal"/>
    <w:next w:val="Normal"/>
    <w:qFormat/>
    <w:rPr>
      <w:rFonts w:ascii="Century Gothic" w:eastAsia="Century Gothic" w:hAnsi="Century Gothic" w:cs="Century Gothic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entury Gothic" w:eastAsia="Century Gothic" w:hAnsi="Century Gothic" w:cs="Century Gothic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iPriority w:val="99"/>
    <w:unhideWhenUsed/>
    <w:rsid w:val="00D559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559BD"/>
    <w:rPr>
      <w:sz w:val="24"/>
      <w:szCs w:val="24"/>
      <w:lang w:val="fr-FR"/>
    </w:rPr>
  </w:style>
  <w:style w:type="table" w:styleId="Grilledutableau">
    <w:name w:val="Table Grid"/>
    <w:basedOn w:val="TableauNormal"/>
    <w:rsid w:val="00D55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1816</Words>
  <Characters>9211</Characters>
  <Application>Microsoft Office Word</Application>
  <DocSecurity>0</DocSecurity>
  <Lines>76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GUEN Delphine</dc:creator>
  <cp:lastModifiedBy>LE GUEN Delphine</cp:lastModifiedBy>
  <cp:revision>20</cp:revision>
  <dcterms:created xsi:type="dcterms:W3CDTF">2026-03-06T10:36:00Z</dcterms:created>
  <dcterms:modified xsi:type="dcterms:W3CDTF">2026-04-13T08:49:00Z</dcterms:modified>
</cp:coreProperties>
</file>